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关于参加高校</w:t>
      </w:r>
      <w:r>
        <w:rPr>
          <w:rFonts w:hint="eastAsia"/>
          <w:b/>
          <w:sz w:val="44"/>
          <w:szCs w:val="44"/>
        </w:rPr>
        <w:t>教</w:t>
      </w:r>
      <w:r>
        <w:rPr>
          <w:b/>
          <w:sz w:val="44"/>
          <w:szCs w:val="44"/>
        </w:rPr>
        <w:t>师课程思政教学能力</w:t>
      </w:r>
      <w:r>
        <w:rPr>
          <w:rFonts w:hint="eastAsia"/>
          <w:b/>
          <w:sz w:val="44"/>
          <w:szCs w:val="44"/>
        </w:rPr>
        <w:t xml:space="preserve">        提升在线培训班的</w:t>
      </w:r>
      <w:r>
        <w:rPr>
          <w:b/>
          <w:sz w:val="44"/>
          <w:szCs w:val="44"/>
        </w:rPr>
        <w:t>通知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各二级学院：</w:t>
      </w: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接教育部网培中心通知，将于2021年11月24日至26日举办“高校教师课程思政教学能力在线培训班”，为进一步提升我校教师的课程思政教学能力，学校将组织二级学院教学管理</w:t>
      </w:r>
      <w:r>
        <w:rPr>
          <w:rFonts w:hint="eastAsia"/>
          <w:sz w:val="32"/>
          <w:szCs w:val="32"/>
          <w:lang w:val="en-US" w:eastAsia="zh-CN"/>
        </w:rPr>
        <w:t>人员</w:t>
      </w:r>
      <w:r>
        <w:rPr>
          <w:rFonts w:hint="eastAsia"/>
          <w:sz w:val="32"/>
          <w:szCs w:val="32"/>
        </w:rPr>
        <w:t>和全体教师参加学习，并按要求完成在线考核获得相关培训结业证书，于2021年12月5日前，以学院为单位统一将培训证书纸质版交人事处李亭漫老师，并将电子版发至QQ：418215073。</w:t>
      </w:r>
    </w:p>
    <w:p>
      <w:pPr>
        <w:ind w:firstLine="480" w:firstLineChars="15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附件：关于开展全国高校教师课程思政教学能力培训的通知</w:t>
      </w: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人事处教师发展中心 </w:t>
      </w:r>
    </w:p>
    <w:p>
      <w:pPr>
        <w:wordWrap w:val="0"/>
        <w:ind w:firstLine="480" w:firstLineChars="15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2021年11月20日  </w:t>
      </w:r>
    </w:p>
    <w:p>
      <w:pPr>
        <w:wordWrap/>
        <w:ind w:firstLine="480" w:firstLineChars="150"/>
        <w:jc w:val="right"/>
        <w:rPr>
          <w:rFonts w:hint="eastAsia"/>
          <w:sz w:val="32"/>
          <w:szCs w:val="32"/>
        </w:rPr>
      </w:pPr>
    </w:p>
    <w:p>
      <w:pPr>
        <w:wordWrap/>
        <w:ind w:firstLine="480" w:firstLineChars="150"/>
        <w:jc w:val="right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wordWrap/>
        <w:jc w:val="both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wordWrap/>
        <w:ind w:firstLine="480" w:firstLineChars="150"/>
        <w:jc w:val="right"/>
        <w:rPr>
          <w:rFonts w:hint="eastAsia"/>
          <w:sz w:val="32"/>
          <w:szCs w:val="32"/>
        </w:rPr>
      </w:pPr>
    </w:p>
    <w:p>
      <w:pPr>
        <w:wordWrap/>
        <w:ind w:firstLine="480" w:firstLineChars="150"/>
        <w:jc w:val="righ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624830" cy="7952740"/>
            <wp:effectExtent l="0" t="0" r="13970" b="10160"/>
            <wp:docPr id="1" name="图片 1" descr="6a5efee2d33c9252863afa79927178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5efee2d33c9252863afa799271782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795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546725" cy="7842885"/>
            <wp:effectExtent l="0" t="0" r="15875" b="5715"/>
            <wp:docPr id="2" name="图片 2" descr="160b810e06384262443dd4634f8c40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b810e06384262443dd4634f8c405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6725" cy="784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513070" cy="7795260"/>
            <wp:effectExtent l="0" t="0" r="11430" b="15240"/>
            <wp:docPr id="3" name="图片 3" descr="44e52d7ac64a75503789f503e60ab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4e52d7ac64a75503789f503e60ab3c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3070" cy="779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490210" cy="7762875"/>
            <wp:effectExtent l="0" t="0" r="15240" b="9525"/>
            <wp:docPr id="4" name="图片 4" descr="981711432dec86ab9a0cabf68e517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81711432dec86ab9a0cabf68e517a1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D46A8"/>
    <w:rsid w:val="007D46A8"/>
    <w:rsid w:val="00B922D0"/>
    <w:rsid w:val="00F47832"/>
    <w:rsid w:val="35291C8B"/>
    <w:rsid w:val="54E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1</Pages>
  <Words>38</Words>
  <Characters>223</Characters>
  <Lines>1</Lines>
  <Paragraphs>1</Paragraphs>
  <TotalTime>1</TotalTime>
  <ScaleCrop>false</ScaleCrop>
  <LinksUpToDate>false</LinksUpToDate>
  <CharactersWithSpaces>260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2021-11-20T03:19:00Z</dcterms:created>
  <dc:creator>China</dc:creator>
  <cp:lastModifiedBy>星爷</cp:lastModifiedBy>
  <dcterms:modified xsi:type="dcterms:W3CDTF">2021-11-20T03:42:32Z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D34E53819DEA47A9A85CFA0B2FAE97AD</vt:lpwstr>
  </property>
</Properties>
</file>